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BFD"/>
        <w:spacing w:before="0" w:beforeAutospacing="0" w:after="0" w:afterAutospacing="0" w:line="312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FF78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FF7800"/>
          <w:spacing w:val="0"/>
          <w:sz w:val="19"/>
          <w:szCs w:val="19"/>
          <w:bdr w:val="none" w:color="auto" w:sz="0" w:space="0"/>
          <w:shd w:val="clear" w:fill="F8FBFD"/>
        </w:rPr>
        <w:t>铜陵市人民医院临床医技人员招聘公告</w:t>
      </w:r>
    </w:p>
    <w:p>
      <w:pPr>
        <w:keepNext w:val="0"/>
        <w:keepLines w:val="0"/>
        <w:widowControl/>
        <w:suppressLineNumbers w:val="0"/>
        <w:pBdr>
          <w:top w:val="single" w:color="E5E7E9" w:sz="4" w:space="0"/>
          <w:left w:val="single" w:color="E5E7E9" w:sz="4" w:space="0"/>
          <w:bottom w:val="single" w:color="E5E7E9" w:sz="4" w:space="0"/>
          <w:right w:val="single" w:color="E5E7E9" w:sz="4" w:space="0"/>
        </w:pBdr>
        <w:shd w:val="clear" w:fill="F3F3F3"/>
        <w:spacing w:before="0" w:beforeAutospacing="0" w:after="240" w:afterAutospacing="0" w:line="336" w:lineRule="atLeast"/>
        <w:ind w:left="600" w:right="600" w:firstLine="0"/>
        <w:jc w:val="center"/>
        <w:rPr>
          <w:rFonts w:hint="eastAsia" w:ascii="宋体" w:hAnsi="宋体" w:eastAsia="宋体" w:cs="宋体"/>
          <w:i w:val="0"/>
          <w:caps w:val="0"/>
          <w:color w:val="313131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13131"/>
          <w:spacing w:val="0"/>
          <w:kern w:val="0"/>
          <w:sz w:val="14"/>
          <w:szCs w:val="14"/>
          <w:shd w:val="clear" w:fill="F3F3F3"/>
          <w:lang w:val="en-US" w:eastAsia="zh-CN" w:bidi="ar"/>
        </w:rPr>
        <w:t>发布时间：2018/8/17 17:02:24 　来源：　点击：11</w:t>
      </w:r>
    </w:p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56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sz w:val="28"/>
                <w:szCs w:val="28"/>
              </w:rPr>
              <w:t>为满足我院部分临床医技科室用人需要，现面向社会公开招聘临床医技人员</w:t>
            </w: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8人，具体公告如下：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56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8"/>
                <w:szCs w:val="28"/>
              </w:rPr>
              <w:t>一、招聘岗位、招聘人数、学历及具体要求：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tbl>
            <w:tblPr>
              <w:tblW w:w="8303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98"/>
              <w:gridCol w:w="752"/>
              <w:gridCol w:w="1357"/>
              <w:gridCol w:w="1322"/>
              <w:gridCol w:w="1414"/>
              <w:gridCol w:w="23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54" w:hRule="atLeast"/>
              </w:trPr>
              <w:tc>
                <w:tcPr>
                  <w:tcW w:w="10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岗位</w:t>
                  </w:r>
                </w:p>
              </w:tc>
              <w:tc>
                <w:tcPr>
                  <w:tcW w:w="75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招聘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人数</w:t>
                  </w:r>
                </w:p>
              </w:tc>
              <w:tc>
                <w:tcPr>
                  <w:tcW w:w="135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专业</w:t>
                  </w:r>
                </w:p>
              </w:tc>
              <w:tc>
                <w:tcPr>
                  <w:tcW w:w="132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学历学位</w:t>
                  </w:r>
                </w:p>
              </w:tc>
              <w:tc>
                <w:tcPr>
                  <w:tcW w:w="141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年龄</w:t>
                  </w:r>
                </w:p>
              </w:tc>
              <w:tc>
                <w:tcPr>
                  <w:tcW w:w="236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其他要求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54" w:hRule="atLeast"/>
              </w:trPr>
              <w:tc>
                <w:tcPr>
                  <w:tcW w:w="109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儿科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医师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或儿科学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本科（学士）及以上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35周岁以下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有执业医师资格证者优先；有规培证者优先；有儿科工作经历者优先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54" w:hRule="atLeast"/>
              </w:trPr>
              <w:tc>
                <w:tcPr>
                  <w:tcW w:w="109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药学部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药师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药学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本科（学士）及以上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28周岁以下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2018年应届毕业生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54" w:hRule="atLeast"/>
              </w:trPr>
              <w:tc>
                <w:tcPr>
                  <w:tcW w:w="109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康复病区治疗师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康复治疗学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本科（学士）及以上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30周岁以下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54" w:hRule="atLeast"/>
              </w:trPr>
              <w:tc>
                <w:tcPr>
                  <w:tcW w:w="109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眼科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技师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视光学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大专及以上学历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30周岁以下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说明：出生年月以身份证为准。</w:t>
            </w:r>
            <w:r>
              <w:rPr>
                <w:rFonts w:hint="default" w:ascii="Calibri" w:hAnsi="Calibri" w:cs="Calibri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周岁以下（</w:t>
            </w:r>
            <w:r>
              <w:rPr>
                <w:rFonts w:hint="default" w:ascii="Calibri" w:hAnsi="Calibri" w:cs="Calibri"/>
                <w:sz w:val="21"/>
                <w:szCs w:val="21"/>
              </w:rPr>
              <w:t>1983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Calibri" w:hAnsi="Calibri" w:cs="Calibri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Calibri" w:hAnsi="Calibri" w:cs="Calibri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日以后出生）；</w:t>
            </w: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周岁以下（</w:t>
            </w:r>
            <w:r>
              <w:rPr>
                <w:rFonts w:hint="default" w:ascii="Calibri" w:hAnsi="Calibri" w:cs="Calibri"/>
                <w:sz w:val="21"/>
                <w:szCs w:val="21"/>
              </w:rPr>
              <w:t>1988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Calibri" w:hAnsi="Calibri" w:cs="Calibri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Calibri" w:hAnsi="Calibri" w:cs="Calibri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日以后出生）：</w:t>
            </w:r>
            <w:r>
              <w:rPr>
                <w:rFonts w:hint="default" w:ascii="Calibri" w:hAnsi="Calibri" w:cs="Calibri"/>
                <w:sz w:val="21"/>
                <w:szCs w:val="21"/>
              </w:rPr>
              <w:t>28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周岁以下（</w:t>
            </w:r>
            <w:r>
              <w:rPr>
                <w:rFonts w:hint="default" w:ascii="Calibri" w:hAnsi="Calibri" w:cs="Calibri"/>
                <w:sz w:val="21"/>
                <w:szCs w:val="21"/>
              </w:rPr>
              <w:t>1990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Calibri" w:hAnsi="Calibri" w:cs="Calibri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Calibri" w:hAnsi="Calibri" w:cs="Calibri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日以后出生）；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866B5"/>
    <w:rsid w:val="63E866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2018-08-17T10:56:00Z</dcterms:created>
  <dc:creator>武大娟</dc:creator>
  <cp:lastModifiedBy>武大娟</cp:lastModifiedBy>
  <dcterms:modified xsi:type="dcterms:W3CDTF">2018-08-17T10:56:14Z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