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3366"/>
          <w:spacing w:val="20"/>
          <w:kern w:val="0"/>
          <w:sz w:val="28"/>
          <w:szCs w:val="28"/>
          <w:shd w:val="clear" w:fill="FFFFFF"/>
          <w:lang w:val="en-US" w:eastAsia="zh-CN" w:bidi="ar"/>
        </w:rPr>
        <w:t>2018年望江县医院公开招聘专业技术人员岗位一览表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55"/>
        <w:gridCol w:w="1478"/>
        <w:gridCol w:w="1130"/>
        <w:gridCol w:w="1171"/>
        <w:gridCol w:w="1118"/>
        <w:gridCol w:w="1196"/>
        <w:gridCol w:w="438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招聘岗位代码</w:t>
            </w:r>
          </w:p>
        </w:tc>
        <w:tc>
          <w:tcPr>
            <w:tcW w:w="4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653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报考条件要求</w:t>
            </w:r>
          </w:p>
        </w:tc>
        <w:tc>
          <w:tcPr>
            <w:tcW w:w="9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学历（学位）</w:t>
            </w:r>
          </w:p>
        </w:tc>
        <w:tc>
          <w:tcPr>
            <w:tcW w:w="34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资格证</w:t>
            </w:r>
          </w:p>
        </w:tc>
        <w:tc>
          <w:tcPr>
            <w:tcW w:w="9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 w:firstLine="27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专科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本科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研究生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全日制普通高校专科及以上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临床医学类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30周岁以下；有二甲及以上医院工作经历的年龄放宽至35周岁以下。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定向急诊科、医技等科室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药学、临床药学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药剂学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中药、中药学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助产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1806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医学影像技术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医学影像技术、医学影像学、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影像医学与核医学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1807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医学检验技术、医学检验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医学检验技术医学检验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临床检验诊断学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1808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康复治疗技术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康复治疗学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康复医学与理疗学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1809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全日制普通高校本科（学士）及以上   学历（学位）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会计学、财务管理、审计学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30周岁以下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1810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临床医学类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28周岁以下；研究生30周岁以下；有二甲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及以上医院工作经历且具有执业医师资格人员35周岁以下。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1811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临床医学类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  <w:t>定向康复医学科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1812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妇产科学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  <w:t>定向妇产科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  <w:lang w:val="en-US"/>
              </w:rPr>
              <w:t>1813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sz w:val="18"/>
                <w:szCs w:val="18"/>
              </w:rPr>
              <w:t>医学影像学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影像医学与核医学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  <w:lang w:val="en-US"/>
              </w:rPr>
              <w:t>1814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sz w:val="18"/>
                <w:szCs w:val="18"/>
              </w:rPr>
              <w:t>中医学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11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  <w:lang w:val="en-US"/>
              </w:rPr>
              <w:t>1815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14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2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公共事业管理、卫生事业管理、汉语言文学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社会医学与卫生事业管理、中国语言文学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28周岁以下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20"/>
                <w:kern w:val="0"/>
                <w:sz w:val="18"/>
                <w:szCs w:val="18"/>
                <w:lang w:val="en-US" w:eastAsia="zh-CN" w:bidi="ar"/>
              </w:rPr>
              <w:t>办公室岗位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00" w:lineRule="atLeast"/>
        <w:ind w:left="0" w:right="0" w:firstLine="8295"/>
        <w:jc w:val="left"/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注：报考专业以教育部《普通高等学校高等职业教育专科（专业）目录（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年）》、《教育部关于印发〈普通高等学校本科专业目录（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2012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年）〉、〈普通高等学校本科专业设置管理规定〉等文件的通知》（教高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[2012]9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号）及《授予博士、硕士学位和培养研究生的学科、专业目录》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(1997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3366"/>
          <w:spacing w:val="20"/>
          <w:kern w:val="0"/>
          <w:sz w:val="24"/>
          <w:szCs w:val="24"/>
          <w:shd w:val="clear" w:fill="FFFFFF"/>
          <w:lang w:val="en-US" w:eastAsia="zh-CN" w:bidi="ar"/>
        </w:rPr>
        <w:t>为参考标准。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84BB3"/>
    <w:rsid w:val="33F84B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2018-06-14T02:33:00Z</dcterms:created>
  <dc:creator>Administrator</dc:creator>
  <cp:lastModifiedBy>Administrator</cp:lastModifiedBy>
  <dcterms:modified xsi:type="dcterms:W3CDTF">2018-06-14T02:33:16Z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