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华文仿宋" w:hAnsi="华文仿宋" w:eastAsia="华文仿宋"/>
          <w:b/>
          <w:sz w:val="28"/>
          <w:szCs w:val="28"/>
        </w:rPr>
      </w:pPr>
      <w:bookmarkStart w:id="0" w:name="_GoBack"/>
      <w:bookmarkEnd w:id="0"/>
      <w:r>
        <w:rPr>
          <w:rFonts w:hint="eastAsia" w:ascii="华文仿宋" w:hAnsi="华文仿宋" w:eastAsia="华文仿宋"/>
          <w:b/>
          <w:sz w:val="28"/>
          <w:szCs w:val="28"/>
        </w:rPr>
        <w:t>附表1各岗位人才引进计划</w:t>
      </w:r>
    </w:p>
    <w:p>
      <w:pPr>
        <w:spacing w:line="480" w:lineRule="exact"/>
        <w:ind w:firstLine="560" w:firstLineChars="200"/>
        <w:rPr>
          <w:rFonts w:ascii="华文仿宋" w:hAnsi="华文仿宋" w:eastAsia="华文仿宋"/>
          <w:sz w:val="28"/>
          <w:szCs w:val="28"/>
        </w:rPr>
      </w:pPr>
    </w:p>
    <w:tbl>
      <w:tblPr>
        <w:tblStyle w:val="3"/>
        <w:tblpPr w:leftFromText="180" w:rightFromText="180" w:vertAnchor="text" w:tblpX="-939" w:tblpY="1"/>
        <w:tblOverlap w:val="never"/>
        <w:tblW w:w="1090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8"/>
        <w:gridCol w:w="4485"/>
        <w:gridCol w:w="43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科室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人才引进 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B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类</w:t>
            </w:r>
          </w:p>
        </w:tc>
        <w:tc>
          <w:tcPr>
            <w:tcW w:w="4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人才引进C类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心血管内科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1名电生理B类，电生理副高及以上学科带头人</w:t>
            </w:r>
          </w:p>
        </w:tc>
        <w:tc>
          <w:tcPr>
            <w:tcW w:w="4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2名C类心血管内科医师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消化内科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1名B类消化内科副高及以上专业人才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肿瘤内科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 类肿瘤科医师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传染科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1名B类传染科副高级及以上学科带头人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 类传染科医师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急诊科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1名B类急诊医学副高及以上专业人才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名C类急诊科医师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普外一科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1名血管外科B类副高及以上学科带头人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名肿瘤外科B类副高及以上专业人才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1名C类血管外科医师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普外二科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1名儿外科B类副高及以上学科带头人。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名C类普外医师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1名C类肿瘤外科医师。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泌尿外科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1名B类副高及以上专业人才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肛肠科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1名C类肛肠科医师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神经外科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1名 B类脑血管介入副高及以上专业人才 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 C类脑血管介入医师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骨一科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1名C类骨科医师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骨二科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C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类骨科医师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妇产科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1名A 类产科博士、主任医师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1名B类产科副高及以上医师专业人才</w:t>
            </w:r>
          </w:p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1名B类计划生育副高及以上专业人才，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1名妇科B类副高及以上专业人才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1名C类产科医师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1名C类计划生育医师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口腔科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 B类口腔外科副高及以上专业人才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1名C类口腔医师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眼  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1名B类眼科类副高及以上专业人才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1名C类眼科医师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耳鼻喉科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1名B类副高及以上专业人才 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1名C类耳鼻喉医师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麻醉科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1名B类麻醉学主任医师学科带头人。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2名C类麻醉学医师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超声科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1名A 类超声博士、主任医师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1名B类超声副高及以上医师。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1名C类超声医师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" w:hRule="atLeast"/>
        </w:trPr>
        <w:tc>
          <w:tcPr>
            <w:tcW w:w="20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放射介入</w:t>
            </w:r>
          </w:p>
        </w:tc>
        <w:tc>
          <w:tcPr>
            <w:tcW w:w="44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名B类副高以上学科带头人 </w:t>
            </w:r>
          </w:p>
        </w:tc>
        <w:tc>
          <w:tcPr>
            <w:tcW w:w="43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1名C类放射介入医师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合计</w:t>
            </w:r>
          </w:p>
        </w:tc>
        <w:tc>
          <w:tcPr>
            <w:tcW w:w="4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A类人才2名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B类人才19名</w:t>
            </w:r>
          </w:p>
        </w:tc>
        <w:tc>
          <w:tcPr>
            <w:tcW w:w="43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C类人才22名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81592"/>
    <w:rsid w:val="7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2018-06-14T09:35:00Z</dcterms:created>
  <dc:creator>evil</dc:creator>
  <cp:lastModifiedBy>evil</cp:lastModifiedBy>
  <dcterms:modified xsi:type="dcterms:W3CDTF">2018-06-14T09:36:47Z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